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tbl>
      <w:tblPr>
        <w:tblW w:w="935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263"/>
        <w:gridCol w:w="1047"/>
        <w:gridCol w:w="1067"/>
        <w:gridCol w:w="978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Observations</w:t>
            </w:r>
          </w:p>
        </w:tc>
        <w:tc>
          <w:tcPr>
            <w:tcW w:type="dxa" w:w="3091"/>
            <w:gridSpan w:val="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Level of proficiency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Low</w:t>
            </w:r>
          </w:p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Med</w:t>
            </w:r>
          </w:p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High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Helvetica Neue" w:hAnsi="Helvetica Neue"/>
                <w:b w:val="1"/>
                <w:bCs w:val="1"/>
                <w:rtl w:val="0"/>
              </w:rPr>
              <w:t>Learning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Has shown a good understanding of the objective as based upon instruction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Provided guidance is followed well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Has verbally demonstrated that they have good understanding of the task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Use prior knowledge for the task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Get an understanding of the working situation by assisting associating it in a way it is related to earlier knowledge and then demonstrating that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Resources &amp; Materials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Books, notes, prepared materials, database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Experience, prior knowledge, education, trainings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Computers, boards, internet, notebooks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How environment has been organized in reference to the learning instructions 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 xml:space="preserve">Resolution/ transfer 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organizing models and strategies; graphic organizers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opportunity to learners to apply new learning and observe their performance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performance assessments/feedbacks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9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rtl w:val="0"/>
                <w:lang w:val="en-US"/>
              </w:rPr>
              <w:t>Final Checklist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Has shown good understanding of the task and objectives as based upon instruction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71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Get an understanding of the working situation by assisting associating it in a way it is related to earlier knowledge and then demonstrating that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Computers, boards, internet, notebooks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How environment has been organized in reference to the learning instructions 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organizing models and strategies; graphic organizers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Providing assessments/feedbacks</w:t>
            </w:r>
          </w:p>
        </w:tc>
        <w:tc>
          <w:tcPr>
            <w:tcW w:type="dxa" w:w="1046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6263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6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77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